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ajorEastAsia" w:hAnsiTheme="majorEastAsia" w:eastAsiaTheme="majorEastAsia"/>
          <w:sz w:val="22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2"/>
        </w:rPr>
        <w:t>中小企業信用保険法第２条第５項第４号の規定に基づく特定中小企業者認定にかかる売上等明細表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住所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　　　　　　　　　　　　　　法人名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　　　　　　　　　　　　　　氏名（代表者名）　　　　　　　　　　　　　印</w:t>
      </w:r>
    </w:p>
    <w:p>
      <w:pPr>
        <w:pStyle w:val="0"/>
        <w:ind w:firstLine="880" w:firstLineChars="4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下記記載内容に相違ありません。</w:t>
      </w: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１．最近３か月間の売上高等について</w:t>
      </w:r>
    </w:p>
    <w:tbl>
      <w:tblPr>
        <w:tblStyle w:val="17"/>
        <w:tblW w:w="1045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485"/>
        <w:gridCol w:w="3485"/>
        <w:gridCol w:w="3486"/>
      </w:tblGrid>
      <w:tr>
        <w:trPr/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災害等の発生における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最近１か月間の売上高等</w:t>
            </w:r>
          </w:p>
        </w:tc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ア　の翌月の売上高等</w:t>
            </w:r>
          </w:p>
        </w:tc>
        <w:tc>
          <w:tcPr>
            <w:tcW w:w="3486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ア　の翌々月の売上高等</w:t>
            </w:r>
          </w:p>
        </w:tc>
      </w:tr>
      <w:tr>
        <w:trPr/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【　　　年　　月分】…ア</w:t>
            </w:r>
          </w:p>
        </w:tc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【　　　年　　月分】…イ</w:t>
            </w:r>
          </w:p>
        </w:tc>
        <w:tc>
          <w:tcPr>
            <w:tcW w:w="3486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【　　　年　　月分】…ウ</w:t>
            </w:r>
          </w:p>
        </w:tc>
      </w:tr>
      <w:tr>
        <w:trPr/>
        <w:tc>
          <w:tcPr>
            <w:tcW w:w="3485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  <w:tc>
          <w:tcPr>
            <w:tcW w:w="3485" w:type="dxa"/>
            <w:vMerge w:val="restart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  <w:tc>
          <w:tcPr>
            <w:tcW w:w="3486" w:type="dxa"/>
            <w:vMerge w:val="restart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</w:tr>
      <w:tr>
        <w:trPr/>
        <w:tc>
          <w:tcPr>
            <w:tcW w:w="348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※認定書内Ａに転記</w:t>
            </w:r>
          </w:p>
        </w:tc>
        <w:tc>
          <w:tcPr>
            <w:tcW w:w="348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  <w:u w:val="single" w:color="auto"/>
              </w:rPr>
            </w:pPr>
          </w:p>
        </w:tc>
        <w:tc>
          <w:tcPr>
            <w:tcW w:w="3486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  <w:u w:val="single" w:color="auto"/>
              </w:rPr>
            </w:pPr>
          </w:p>
        </w:tc>
      </w:tr>
    </w:tbl>
    <w:p>
      <w:pPr>
        <w:pStyle w:val="0"/>
        <w:jc w:val="left"/>
        <w:rPr>
          <w:rFonts w:hint="default" w:asciiTheme="majorEastAsia" w:hAnsiTheme="majorEastAsia" w:eastAsiaTheme="majorEastAsia"/>
          <w:sz w:val="22"/>
          <w:u w:val="single" w:color="auto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２．最近３か月の前年同期の売上高等について</w:t>
      </w:r>
    </w:p>
    <w:tbl>
      <w:tblPr>
        <w:tblStyle w:val="17"/>
        <w:tblW w:w="1045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485"/>
        <w:gridCol w:w="3485"/>
        <w:gridCol w:w="3486"/>
      </w:tblGrid>
      <w:tr>
        <w:trPr/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ア　の期間に対応する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前年１か月間の売上高等</w:t>
            </w:r>
          </w:p>
        </w:tc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イ　の期間に対応する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前年１か月間の売上高等</w:t>
            </w:r>
          </w:p>
        </w:tc>
        <w:tc>
          <w:tcPr>
            <w:tcW w:w="3486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ウ　の期間に対応する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前年１か月間の売上高等</w:t>
            </w:r>
          </w:p>
        </w:tc>
      </w:tr>
      <w:tr>
        <w:trPr/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【　　　年　　月分】…エ</w:t>
            </w:r>
          </w:p>
        </w:tc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【　　　年　　月分】…オ</w:t>
            </w:r>
          </w:p>
        </w:tc>
        <w:tc>
          <w:tcPr>
            <w:tcW w:w="3486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【　　　年　　月分】…カ</w:t>
            </w:r>
          </w:p>
        </w:tc>
      </w:tr>
      <w:tr>
        <w:trPr/>
        <w:tc>
          <w:tcPr>
            <w:tcW w:w="3485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  <w:tc>
          <w:tcPr>
            <w:tcW w:w="3485" w:type="dxa"/>
            <w:vMerge w:val="restart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  <w:tc>
          <w:tcPr>
            <w:tcW w:w="3486" w:type="dxa"/>
            <w:vMerge w:val="restart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</w:tr>
      <w:tr>
        <w:trPr/>
        <w:tc>
          <w:tcPr>
            <w:tcW w:w="348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※認定書内Ｂに転記</w:t>
            </w:r>
          </w:p>
        </w:tc>
        <w:tc>
          <w:tcPr>
            <w:tcW w:w="348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  <w:u w:val="single" w:color="auto"/>
              </w:rPr>
            </w:pPr>
          </w:p>
        </w:tc>
        <w:tc>
          <w:tcPr>
            <w:tcW w:w="3486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  <w:u w:val="single" w:color="auto"/>
              </w:rPr>
            </w:pPr>
          </w:p>
        </w:tc>
      </w:tr>
    </w:tbl>
    <w:p>
      <w:pPr>
        <w:pStyle w:val="0"/>
        <w:jc w:val="left"/>
        <w:rPr>
          <w:rFonts w:hint="default" w:asciiTheme="majorEastAsia" w:hAnsiTheme="majorEastAsia" w:eastAsiaTheme="majorEastAsia"/>
          <w:sz w:val="22"/>
          <w:u w:val="single" w:color="auto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３．ア　の期間後２か月間の見込み売上高等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イ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＋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＝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円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認定書内Ｃに転記</w:t>
      </w:r>
    </w:p>
    <w:p>
      <w:pPr>
        <w:pStyle w:val="0"/>
        <w:spacing w:line="200" w:lineRule="exact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４．３の期間に対応する前年の２か月間の売上高等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オ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＋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カ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＝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円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認定書内Ｄに転記</w:t>
      </w:r>
    </w:p>
    <w:p>
      <w:pPr>
        <w:pStyle w:val="0"/>
        <w:spacing w:line="200" w:lineRule="exact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５．最近１か月間の減少率について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</w:t>
      </w:r>
      <w:r>
        <w:rPr>
          <w:rFonts w:hint="eastAsia" w:asciiTheme="majorEastAsia" w:hAnsiTheme="majorEastAsia" w:eastAsiaTheme="majorEastAsia"/>
          <w:sz w:val="22"/>
        </w:rPr>
        <w:t>(</w:t>
      </w:r>
      <w:r>
        <w:rPr>
          <w:rFonts w:hint="eastAsia" w:asciiTheme="majorEastAsia" w:hAnsiTheme="majorEastAsia" w:eastAsiaTheme="majorEastAsia"/>
          <w:sz w:val="22"/>
        </w:rPr>
        <w:t>エ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－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ア</w:t>
      </w:r>
      <w:r>
        <w:rPr>
          <w:rFonts w:hint="eastAsia" w:asciiTheme="majorEastAsia" w:hAnsiTheme="majorEastAsia" w:eastAsiaTheme="majorEastAsia"/>
          <w:sz w:val="22"/>
        </w:rPr>
        <w:t xml:space="preserve">) </w:t>
      </w:r>
      <w:r>
        <w:rPr>
          <w:rFonts w:hint="eastAsia" w:asciiTheme="majorEastAsia" w:hAnsiTheme="majorEastAsia" w:eastAsiaTheme="majorEastAsia"/>
          <w:sz w:val="22"/>
        </w:rPr>
        <w:t>÷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エ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×</w:t>
      </w:r>
      <w:r>
        <w:rPr>
          <w:rFonts w:hint="eastAsia" w:asciiTheme="majorEastAsia" w:hAnsiTheme="majorEastAsia" w:eastAsiaTheme="majorEastAsia"/>
          <w:sz w:val="22"/>
        </w:rPr>
        <w:t xml:space="preserve"> 100 </w:t>
      </w:r>
      <w:r>
        <w:rPr>
          <w:rFonts w:hint="eastAsia" w:asciiTheme="majorEastAsia" w:hAnsiTheme="majorEastAsia" w:eastAsiaTheme="majorEastAsia"/>
          <w:sz w:val="22"/>
        </w:rPr>
        <w:t>＝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％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認定書内「</w:t>
      </w:r>
      <w:r>
        <w:rPr>
          <w:rFonts w:hint="eastAsia" w:asciiTheme="majorEastAsia" w:hAnsiTheme="majorEastAsia" w:eastAsiaTheme="majorEastAsia"/>
          <w:sz w:val="22"/>
        </w:rPr>
        <w:t>(</w:t>
      </w:r>
      <w:r>
        <w:rPr>
          <w:rFonts w:hint="eastAsia" w:asciiTheme="majorEastAsia" w:hAnsiTheme="majorEastAsia" w:eastAsiaTheme="majorEastAsia"/>
          <w:sz w:val="22"/>
        </w:rPr>
        <w:t>イ</w:t>
      </w:r>
      <w:r>
        <w:rPr>
          <w:rFonts w:hint="eastAsia" w:asciiTheme="majorEastAsia" w:hAnsiTheme="majorEastAsia" w:eastAsiaTheme="majorEastAsia"/>
          <w:sz w:val="22"/>
        </w:rPr>
        <w:t>)</w:t>
      </w:r>
      <w:r>
        <w:rPr>
          <w:rFonts w:hint="eastAsia" w:asciiTheme="majorEastAsia" w:hAnsiTheme="majorEastAsia" w:eastAsiaTheme="majorEastAsia"/>
          <w:sz w:val="22"/>
        </w:rPr>
        <w:t>最近１か月間の売上高等」の減少率に転記</w:t>
      </w:r>
    </w:p>
    <w:p>
      <w:pPr>
        <w:pStyle w:val="0"/>
        <w:spacing w:line="200" w:lineRule="exact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６．最近３か月間の減少率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ア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＋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イ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＋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＝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円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キ</w:t>
      </w:r>
    </w:p>
    <w:p>
      <w:pPr>
        <w:pStyle w:val="0"/>
        <w:spacing w:line="200" w:lineRule="exact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エ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＋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オ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＋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カ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＝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円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ク</w:t>
      </w:r>
    </w:p>
    <w:p>
      <w:pPr>
        <w:pStyle w:val="0"/>
        <w:spacing w:line="200" w:lineRule="exact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</w:t>
      </w:r>
      <w:r>
        <w:rPr>
          <w:rFonts w:hint="eastAsia" w:asciiTheme="majorEastAsia" w:hAnsiTheme="majorEastAsia" w:eastAsiaTheme="majorEastAsia"/>
          <w:sz w:val="22"/>
        </w:rPr>
        <w:t>(</w:t>
      </w:r>
      <w:r>
        <w:rPr>
          <w:rFonts w:hint="eastAsia" w:asciiTheme="majorEastAsia" w:hAnsiTheme="majorEastAsia" w:eastAsiaTheme="majorEastAsia"/>
          <w:sz w:val="22"/>
        </w:rPr>
        <w:t>ク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－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キ</w:t>
      </w:r>
      <w:r>
        <w:rPr>
          <w:rFonts w:hint="eastAsia" w:asciiTheme="majorEastAsia" w:hAnsiTheme="majorEastAsia" w:eastAsiaTheme="majorEastAsia"/>
          <w:sz w:val="22"/>
        </w:rPr>
        <w:t xml:space="preserve">) </w:t>
      </w:r>
      <w:r>
        <w:rPr>
          <w:rFonts w:hint="eastAsia" w:asciiTheme="majorEastAsia" w:hAnsiTheme="majorEastAsia" w:eastAsiaTheme="majorEastAsia"/>
          <w:sz w:val="22"/>
        </w:rPr>
        <w:t>÷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ク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×</w:t>
      </w:r>
      <w:r>
        <w:rPr>
          <w:rFonts w:hint="eastAsia" w:asciiTheme="majorEastAsia" w:hAnsiTheme="majorEastAsia" w:eastAsiaTheme="majorEastAsia"/>
          <w:sz w:val="22"/>
        </w:rPr>
        <w:t xml:space="preserve"> 100 </w:t>
      </w:r>
      <w:r>
        <w:rPr>
          <w:rFonts w:hint="eastAsia" w:asciiTheme="majorEastAsia" w:hAnsiTheme="majorEastAsia" w:eastAsiaTheme="majorEastAsia"/>
          <w:sz w:val="22"/>
        </w:rPr>
        <w:t>＝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％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認定書内「</w:t>
      </w:r>
      <w:r>
        <w:rPr>
          <w:rFonts w:hint="eastAsia" w:asciiTheme="majorEastAsia" w:hAnsiTheme="majorEastAsia" w:eastAsiaTheme="majorEastAsia"/>
          <w:sz w:val="22"/>
        </w:rPr>
        <w:t>(</w:t>
      </w:r>
      <w:r>
        <w:rPr>
          <w:rFonts w:hint="eastAsia" w:asciiTheme="majorEastAsia" w:hAnsiTheme="majorEastAsia" w:eastAsiaTheme="majorEastAsia"/>
          <w:sz w:val="22"/>
        </w:rPr>
        <w:t>ロ</w:t>
      </w:r>
      <w:r>
        <w:rPr>
          <w:rFonts w:hint="eastAsia" w:asciiTheme="majorEastAsia" w:hAnsiTheme="majorEastAsia" w:eastAsiaTheme="majorEastAsia"/>
          <w:sz w:val="22"/>
        </w:rPr>
        <w:t>)</w:t>
      </w:r>
      <w:r>
        <w:rPr>
          <w:rFonts w:hint="eastAsia" w:asciiTheme="majorEastAsia" w:hAnsiTheme="majorEastAsia" w:eastAsiaTheme="majorEastAsia"/>
          <w:sz w:val="22"/>
        </w:rPr>
        <w:t>最近３か月間の売上高等の実績見込み」の減少率に転記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上記記載内容に相違ないことを確認しました。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令和　　年　　月　　日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住所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会計士・税理士事務所名称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会計士・税理士名　　　　　　　　　　　　　　　　　印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spacing w:line="180" w:lineRule="exact"/>
        <w:ind w:left="3360" w:hanging="3360" w:hangingChars="2100"/>
        <w:jc w:val="left"/>
        <w:rPr>
          <w:rFonts w:hint="default" w:asciiTheme="majorEastAsia" w:hAnsiTheme="majorEastAsia" w:eastAsiaTheme="majorEastAsia"/>
          <w:sz w:val="16"/>
        </w:rPr>
      </w:pPr>
      <w:r>
        <w:rPr>
          <w:rFonts w:hint="eastAsia" w:asciiTheme="majorEastAsia" w:hAnsiTheme="majorEastAsia" w:eastAsiaTheme="majorEastAsia"/>
          <w:sz w:val="16"/>
        </w:rPr>
        <w:t>※金額は円単位です。</w:t>
      </w:r>
    </w:p>
    <w:p>
      <w:pPr>
        <w:pStyle w:val="0"/>
        <w:spacing w:line="180" w:lineRule="exact"/>
        <w:ind w:left="3360" w:hanging="3360" w:hangingChars="2100"/>
        <w:jc w:val="left"/>
        <w:rPr>
          <w:rFonts w:hint="default" w:asciiTheme="majorEastAsia" w:hAnsiTheme="majorEastAsia" w:eastAsiaTheme="majorEastAsia"/>
          <w:sz w:val="16"/>
        </w:rPr>
      </w:pPr>
      <w:r>
        <w:rPr>
          <w:rFonts w:hint="eastAsia" w:asciiTheme="majorEastAsia" w:hAnsiTheme="majorEastAsia" w:eastAsiaTheme="majorEastAsia"/>
          <w:sz w:val="16"/>
        </w:rPr>
        <w:t>※減少率の計算の際の端数は原則として切り捨ててください。</w:t>
      </w:r>
    </w:p>
    <w:p>
      <w:pPr>
        <w:pStyle w:val="0"/>
        <w:spacing w:line="180" w:lineRule="exact"/>
        <w:ind w:left="3360" w:hanging="3360" w:hangingChars="2100"/>
        <w:jc w:val="left"/>
        <w:rPr>
          <w:rFonts w:hint="default" w:asciiTheme="majorEastAsia" w:hAnsiTheme="majorEastAsia" w:eastAsiaTheme="majorEastAsia"/>
          <w:sz w:val="16"/>
        </w:rPr>
      </w:pPr>
      <w:r>
        <w:rPr>
          <w:rFonts w:hint="eastAsia" w:asciiTheme="majorEastAsia" w:hAnsiTheme="majorEastAsia" w:eastAsiaTheme="majorEastAsia"/>
          <w:sz w:val="16"/>
        </w:rPr>
        <w:t>※会計士・税理士の確認印が無い場合は、記載された内容を確認できる資料を提出してください。（試算表、売上台帳等）</w:t>
      </w:r>
    </w:p>
    <w:p>
      <w:pPr>
        <w:pStyle w:val="0"/>
        <w:spacing w:line="180" w:lineRule="exact"/>
        <w:ind w:left="3360" w:hanging="3360" w:hangingChars="2100"/>
        <w:jc w:val="left"/>
        <w:rPr>
          <w:rFonts w:hint="default" w:asciiTheme="majorEastAsia" w:hAnsiTheme="majorEastAsia" w:eastAsiaTheme="majorEastAsia"/>
          <w:sz w:val="16"/>
        </w:rPr>
      </w:pPr>
      <w:r>
        <w:rPr>
          <w:rFonts w:hint="eastAsia" w:asciiTheme="majorEastAsia" w:hAnsiTheme="majorEastAsia" w:eastAsiaTheme="majorEastAsia"/>
          <w:sz w:val="16"/>
        </w:rPr>
        <w:t>※売上等明細表については、同様の内容が記載されていれば本書式でなくてもかまいません。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143</Words>
  <Characters>821</Characters>
  <Application>JUST Note</Application>
  <Lines>6</Lines>
  <Paragraphs>1</Paragraphs>
  <Company>Toshiba</Company>
  <CharactersWithSpaces>963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商工観光課</dc:creator>
  <cp:lastModifiedBy>t.kajiro</cp:lastModifiedBy>
  <cp:lastPrinted>2019-09-25T01:18:00Z</cp:lastPrinted>
  <dcterms:created xsi:type="dcterms:W3CDTF">2019-09-24T02:06:00Z</dcterms:created>
  <dcterms:modified xsi:type="dcterms:W3CDTF">2019-10-30T00:58:49Z</dcterms:modified>
  <cp:revision>9</cp:revision>
</cp:coreProperties>
</file>